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6D72" w14:textId="5F95018E" w:rsidR="00A72B1A" w:rsidRPr="00A72B1A" w:rsidRDefault="00E2586B" w:rsidP="00A72B1A">
      <w:pPr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>
        <w:rPr>
          <w:rFonts w:ascii="Arial" w:eastAsia="Times New Roman" w:hAnsi="Arial" w:cs="Arial"/>
          <w:color w:val="333333"/>
          <w:sz w:val="36"/>
          <w:szCs w:val="36"/>
        </w:rPr>
        <w:t xml:space="preserve">UPDATED </w:t>
      </w:r>
      <w:r w:rsidR="00A72B1A" w:rsidRPr="00A72B1A">
        <w:rPr>
          <w:rFonts w:ascii="Arial" w:eastAsia="Times New Roman" w:hAnsi="Arial" w:cs="Arial"/>
          <w:color w:val="333333"/>
          <w:sz w:val="36"/>
          <w:szCs w:val="36"/>
        </w:rPr>
        <w:t>GUIDELINES FOR MEMORIAL/FUNERAL SERVICES</w:t>
      </w:r>
      <w:r>
        <w:rPr>
          <w:rFonts w:ascii="Arial" w:eastAsia="Times New Roman" w:hAnsi="Arial" w:cs="Arial"/>
          <w:color w:val="333333"/>
          <w:sz w:val="36"/>
          <w:szCs w:val="36"/>
        </w:rPr>
        <w:t xml:space="preserve"> (</w:t>
      </w:r>
      <w:r w:rsidR="00846C47">
        <w:rPr>
          <w:rFonts w:ascii="Arial" w:eastAsia="Times New Roman" w:hAnsi="Arial" w:cs="Arial"/>
          <w:color w:val="333333"/>
          <w:sz w:val="36"/>
          <w:szCs w:val="36"/>
        </w:rPr>
        <w:t>1</w:t>
      </w:r>
      <w:r>
        <w:rPr>
          <w:rFonts w:ascii="Arial" w:eastAsia="Times New Roman" w:hAnsi="Arial" w:cs="Arial"/>
          <w:color w:val="333333"/>
          <w:sz w:val="36"/>
          <w:szCs w:val="36"/>
        </w:rPr>
        <w:t>/202</w:t>
      </w:r>
      <w:r w:rsidR="00846C47">
        <w:rPr>
          <w:rFonts w:ascii="Arial" w:eastAsia="Times New Roman" w:hAnsi="Arial" w:cs="Arial"/>
          <w:color w:val="333333"/>
          <w:sz w:val="36"/>
          <w:szCs w:val="36"/>
        </w:rPr>
        <w:t>6</w:t>
      </w:r>
      <w:r>
        <w:rPr>
          <w:rFonts w:ascii="Arial" w:eastAsia="Times New Roman" w:hAnsi="Arial" w:cs="Arial"/>
          <w:color w:val="333333"/>
          <w:sz w:val="36"/>
          <w:szCs w:val="36"/>
        </w:rPr>
        <w:t>)</w:t>
      </w:r>
      <w:r w:rsidR="00FA1F81">
        <w:rPr>
          <w:rFonts w:ascii="Arial" w:eastAsia="Times New Roman" w:hAnsi="Arial" w:cs="Arial"/>
          <w:color w:val="333333"/>
          <w:sz w:val="36"/>
          <w:szCs w:val="36"/>
        </w:rPr>
        <w:t xml:space="preserve">   </w:t>
      </w:r>
    </w:p>
    <w:p w14:paraId="787CA5EC" w14:textId="77777777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The following guidelines have been developed to enable everyone to understand the procedure followed for Memorial/Funeral Services.</w:t>
      </w:r>
    </w:p>
    <w:p w14:paraId="354582B4" w14:textId="0308E630" w:rsidR="00E2586B" w:rsidRDefault="00E2586B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The celebration of eternal life, as we call all memorials/ funerals, is a time to remember that we come from God, we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celebrate the gift of life,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and we return to God.  As such, Christ is always in the center and the reason we celebrate the eternal life of the ones we love.</w:t>
      </w:r>
    </w:p>
    <w:p w14:paraId="0F62618D" w14:textId="456066DE" w:rsidR="00E2586B" w:rsidRDefault="00E80E52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 xml:space="preserve">We take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our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charge seriously to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support and care for 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the bereaved. 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We consider this a </w:t>
      </w:r>
      <w:r>
        <w:rPr>
          <w:rFonts w:ascii="Arial" w:eastAsia="Times New Roman" w:hAnsi="Arial" w:cs="Arial"/>
          <w:color w:val="333333"/>
          <w:sz w:val="21"/>
          <w:szCs w:val="21"/>
        </w:rPr>
        <w:t>holy calling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.  We </w:t>
      </w:r>
      <w:r>
        <w:rPr>
          <w:rFonts w:ascii="Arial" w:eastAsia="Times New Roman" w:hAnsi="Arial" w:cs="Arial"/>
          <w:color w:val="333333"/>
          <w:sz w:val="21"/>
          <w:szCs w:val="21"/>
        </w:rPr>
        <w:t>are grateful that you have chosen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 St. Mark’s to help you honor your loved one and celebrate God’s gift of eternal life.</w:t>
      </w:r>
    </w:p>
    <w:p w14:paraId="60F64425" w14:textId="3D7464A2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The first section of these guidelines is to provide a list of services that St. Mark’s Lutheran Church can offer in support of the family and friends of a person who has passed on to life eternal.  Spiritual support for all of God’s people at the time of the loss of a friend or loved one is a vital part of our church’s mission.</w:t>
      </w:r>
    </w:p>
    <w:p w14:paraId="62A1318E" w14:textId="150C9E56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We stand ready to provide the following services at the time of a death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.  Please note that members of St. Mark’s are entitled to certain benefits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.  However,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we will do our best to accommodate all circumstances. </w:t>
      </w:r>
    </w:p>
    <w:p w14:paraId="5CF706ED" w14:textId="77777777" w:rsidR="00A72B1A" w:rsidRPr="00A72B1A" w:rsidRDefault="00A72B1A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The use of our church facilities to hold a Memorial/Funeral Service arranged by our Pastor in consultation with the family of the deceased. The church office phone number is (619) 427-5515.</w:t>
      </w:r>
    </w:p>
    <w:p w14:paraId="0BD192FC" w14:textId="69AA83E0" w:rsidR="00A72B1A" w:rsidRPr="00A72B1A" w:rsidRDefault="00E2586B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The church will p</w:t>
      </w:r>
      <w:r w:rsidR="00A72B1A"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repare and print a basic worship </w:t>
      </w:r>
      <w:r>
        <w:rPr>
          <w:rFonts w:ascii="Arial" w:eastAsia="Times New Roman" w:hAnsi="Arial" w:cs="Arial"/>
          <w:color w:val="333333"/>
          <w:sz w:val="21"/>
          <w:szCs w:val="21"/>
        </w:rPr>
        <w:t>bulletin</w:t>
      </w:r>
      <w:r w:rsidR="00A72B1A"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 for the Memorial/Funeral Service.</w:t>
      </w:r>
    </w:p>
    <w:p w14:paraId="52527F37" w14:textId="79C46AD2" w:rsidR="00E2586B" w:rsidRDefault="00A72B1A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The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P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astor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 will contact and meet with the bereaved family.  If the family desires, Jacobson Hall may be used to hold a gathering after the Memorial/Funeral Service.  </w:t>
      </w:r>
    </w:p>
    <w:p w14:paraId="7815A4EB" w14:textId="77777777" w:rsidR="0039598A" w:rsidRPr="00AF16DA" w:rsidRDefault="00E2586B" w:rsidP="0039598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i/>
          <w:iCs/>
          <w:color w:val="333333"/>
          <w:sz w:val="21"/>
          <w:szCs w:val="21"/>
        </w:rPr>
      </w:pPr>
      <w:r w:rsidRPr="00E2586B">
        <w:rPr>
          <w:rFonts w:ascii="Arial" w:eastAsia="Times New Roman" w:hAnsi="Arial" w:cs="Arial"/>
          <w:color w:val="333333"/>
          <w:sz w:val="21"/>
          <w:szCs w:val="21"/>
        </w:rPr>
        <w:t xml:space="preserve">Funerals/ memorials for church members can include coffee, lemonade and cake </w:t>
      </w: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Pr="00E2586B">
        <w:rPr>
          <w:rFonts w:ascii="Arial" w:eastAsia="Times New Roman" w:hAnsi="Arial" w:cs="Arial"/>
          <w:color w:val="333333"/>
          <w:sz w:val="21"/>
          <w:szCs w:val="21"/>
        </w:rPr>
        <w:t>or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cookies) as part of the service.  Any additional food must be supplied by the family of the deceased.  </w:t>
      </w:r>
      <w:r w:rsidR="0039598A" w:rsidRPr="00AF16DA">
        <w:rPr>
          <w:rFonts w:ascii="Arial" w:eastAsia="Times New Roman" w:hAnsi="Arial" w:cs="Arial"/>
          <w:i/>
          <w:iCs/>
          <w:color w:val="333333"/>
          <w:sz w:val="21"/>
          <w:szCs w:val="21"/>
        </w:rPr>
        <w:t>(note:  This must follow all current county or local health guidelines)</w:t>
      </w:r>
    </w:p>
    <w:p w14:paraId="2C43D4FF" w14:textId="77777777" w:rsidR="00256946" w:rsidRDefault="00256946" w:rsidP="0025694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Non-members will be asked to provide the refreshments for this fellowship time.</w:t>
      </w:r>
    </w:p>
    <w:p w14:paraId="67967E08" w14:textId="0D6A90B1" w:rsidR="00A72B1A" w:rsidRPr="00A72B1A" w:rsidRDefault="00A72B1A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The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P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astor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 will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meet with the family to create the service.  </w:t>
      </w:r>
    </w:p>
    <w:p w14:paraId="136DEA5A" w14:textId="706B227F" w:rsidR="00A72B1A" w:rsidRPr="00A72B1A" w:rsidRDefault="00A72B1A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If possible, the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P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astor will notify the congregation of the death of a member and of arrangements for the Memorial Service at worship services and through our email newsletter and use of the “Prayer Chain”.</w:t>
      </w:r>
    </w:p>
    <w:p w14:paraId="7AC44952" w14:textId="673E5509" w:rsidR="00A72B1A" w:rsidRDefault="00A72B1A" w:rsidP="00A72B1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St. Mark’s will provide an organist /pianist for the Memorial Service.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  Since this requires additional time for the organist/ pianist, there will be an additional fee for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 xml:space="preserve">both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members and non-members. </w:t>
      </w:r>
    </w:p>
    <w:p w14:paraId="573DCBB2" w14:textId="657BFD88" w:rsidR="00A72B1A" w:rsidRPr="00256946" w:rsidRDefault="00A72B1A" w:rsidP="00CA7A98">
      <w:pPr>
        <w:numPr>
          <w:ilvl w:val="0"/>
          <w:numId w:val="1"/>
        </w:numPr>
        <w:spacing w:before="100" w:beforeAutospacing="1" w:after="150" w:afterAutospacing="1" w:line="240" w:lineRule="auto"/>
        <w:ind w:left="1440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An audio technician </w:t>
      </w:r>
      <w:r w:rsidR="00256946">
        <w:rPr>
          <w:rFonts w:ascii="Arial" w:eastAsia="Times New Roman" w:hAnsi="Arial" w:cs="Arial"/>
          <w:color w:val="333333"/>
          <w:sz w:val="21"/>
          <w:szCs w:val="21"/>
        </w:rPr>
        <w:t>can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 be provided.  Audio recordings of the Memorial/Funeral service may be available.</w:t>
      </w: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     </w:t>
      </w:r>
    </w:p>
    <w:p w14:paraId="78BC3DB5" w14:textId="54F64399" w:rsidR="00A72B1A" w:rsidRDefault="00A72B1A" w:rsidP="00A72B1A">
      <w:pPr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Fees</w:t>
      </w:r>
    </w:p>
    <w:p w14:paraId="068C197B" w14:textId="75725E3B" w:rsidR="00E2586B" w:rsidRPr="00A72B1A" w:rsidRDefault="00E2586B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  <w:t xml:space="preserve">Member 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</w:rPr>
        <w:tab/>
        <w:t>Non-member</w:t>
      </w:r>
    </w:p>
    <w:p w14:paraId="689844FC" w14:textId="4D41B008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Worship Space          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$0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  <w:t>$50</w:t>
      </w:r>
    </w:p>
    <w:p w14:paraId="349B57AE" w14:textId="63239C93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Organist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                    $2</w:t>
      </w:r>
      <w:r w:rsidR="00846C47">
        <w:rPr>
          <w:rFonts w:ascii="Arial" w:eastAsia="Times New Roman" w:hAnsi="Arial" w:cs="Arial"/>
          <w:color w:val="333333"/>
          <w:sz w:val="21"/>
          <w:szCs w:val="21"/>
        </w:rPr>
        <w:t>5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0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  <w:t>$2</w:t>
      </w:r>
      <w:r w:rsidR="00846C47">
        <w:rPr>
          <w:rFonts w:ascii="Arial" w:eastAsia="Times New Roman" w:hAnsi="Arial" w:cs="Arial"/>
          <w:color w:val="333333"/>
          <w:sz w:val="21"/>
          <w:szCs w:val="21"/>
        </w:rPr>
        <w:t>5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0</w:t>
      </w:r>
    </w:p>
    <w:p w14:paraId="467F89C6" w14:textId="10CB1907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Pastor 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                       $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0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  <w:t>$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250</w:t>
      </w:r>
    </w:p>
    <w:p w14:paraId="67114A79" w14:textId="6A799D28" w:rsidR="00E2586B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lastRenderedPageBreak/>
        <w:t xml:space="preserve">Funeral </w:t>
      </w:r>
      <w:proofErr w:type="gramStart"/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coordinator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TBD</w:t>
      </w:r>
      <w:proofErr w:type="gramEnd"/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proofErr w:type="spellStart"/>
      <w:r w:rsidR="00E2586B">
        <w:rPr>
          <w:rFonts w:ascii="Arial" w:eastAsia="Times New Roman" w:hAnsi="Arial" w:cs="Arial"/>
          <w:color w:val="333333"/>
          <w:sz w:val="21"/>
          <w:szCs w:val="21"/>
        </w:rPr>
        <w:t>TBD</w:t>
      </w:r>
      <w:proofErr w:type="spellEnd"/>
    </w:p>
    <w:p w14:paraId="026E7B92" w14:textId="0D812759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 xml:space="preserve">Reception </w:t>
      </w:r>
      <w:proofErr w:type="gramStart"/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coordinator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 xml:space="preserve"> 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TBD</w:t>
      </w:r>
      <w:proofErr w:type="gramEnd"/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proofErr w:type="spellStart"/>
      <w:r w:rsidR="00E2586B">
        <w:rPr>
          <w:rFonts w:ascii="Arial" w:eastAsia="Times New Roman" w:hAnsi="Arial" w:cs="Arial"/>
          <w:color w:val="333333"/>
          <w:sz w:val="21"/>
          <w:szCs w:val="21"/>
        </w:rPr>
        <w:t>TBD</w:t>
      </w:r>
      <w:proofErr w:type="spellEnd"/>
    </w:p>
    <w:p w14:paraId="63874084" w14:textId="01EA53DD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Custodian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                 $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 xml:space="preserve"> 0 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  <w:t>$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50      +$75.00 if Jacobson Hall is used for a reception</w:t>
      </w:r>
    </w:p>
    <w:p w14:paraId="56C2F5CD" w14:textId="653DECBB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b/>
          <w:bCs/>
          <w:color w:val="333333"/>
          <w:sz w:val="21"/>
          <w:szCs w:val="21"/>
        </w:rPr>
        <w:t>Audio/Visual Tech    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 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>$</w:t>
      </w:r>
      <w:r w:rsidR="00846C47">
        <w:rPr>
          <w:rFonts w:ascii="Arial" w:eastAsia="Times New Roman" w:hAnsi="Arial" w:cs="Arial"/>
          <w:color w:val="333333"/>
          <w:sz w:val="21"/>
          <w:szCs w:val="21"/>
        </w:rPr>
        <w:t>75</w:t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="00E2586B">
        <w:rPr>
          <w:rFonts w:ascii="Arial" w:eastAsia="Times New Roman" w:hAnsi="Arial" w:cs="Arial"/>
          <w:color w:val="333333"/>
          <w:sz w:val="21"/>
          <w:szCs w:val="21"/>
        </w:rPr>
        <w:tab/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          $1</w:t>
      </w:r>
      <w:r w:rsidR="00846C47">
        <w:rPr>
          <w:rFonts w:ascii="Arial" w:eastAsia="Times New Roman" w:hAnsi="Arial" w:cs="Arial"/>
          <w:color w:val="333333"/>
          <w:sz w:val="21"/>
          <w:szCs w:val="21"/>
        </w:rPr>
        <w:t>25</w:t>
      </w:r>
    </w:p>
    <w:p w14:paraId="105C8EE5" w14:textId="77777777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It is customary that all fees be paid on or before the date of service.</w:t>
      </w:r>
    </w:p>
    <w:p w14:paraId="49E29D5D" w14:textId="77777777" w:rsidR="00A72B1A" w:rsidRPr="00A72B1A" w:rsidRDefault="00A72B1A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A72B1A">
        <w:rPr>
          <w:rFonts w:ascii="Arial" w:eastAsia="Times New Roman" w:hAnsi="Arial" w:cs="Arial"/>
          <w:color w:val="333333"/>
          <w:sz w:val="21"/>
          <w:szCs w:val="21"/>
        </w:rPr>
        <w:t>Please make check payable to </w:t>
      </w:r>
      <w:r w:rsidRPr="00A72B1A">
        <w:rPr>
          <w:rFonts w:ascii="Arial" w:eastAsia="Times New Roman" w:hAnsi="Arial" w:cs="Arial"/>
          <w:i/>
          <w:iCs/>
          <w:color w:val="333333"/>
          <w:sz w:val="21"/>
          <w:szCs w:val="21"/>
        </w:rPr>
        <w:t>St. Mark’s Lutheran Church</w:t>
      </w:r>
      <w:r w:rsidRPr="00A72B1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14:paraId="15BBDF24" w14:textId="5CF3463F" w:rsidR="00A72B1A" w:rsidRPr="00A72B1A" w:rsidRDefault="00256946" w:rsidP="00A72B1A">
      <w:pPr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(</w:t>
      </w:r>
      <w:r w:rsidR="00846C47">
        <w:rPr>
          <w:rFonts w:ascii="Arial" w:eastAsia="Times New Roman" w:hAnsi="Arial" w:cs="Arial"/>
          <w:color w:val="333333"/>
          <w:sz w:val="21"/>
          <w:szCs w:val="21"/>
        </w:rPr>
        <w:t>1/26</w:t>
      </w:r>
      <w:r>
        <w:rPr>
          <w:rFonts w:ascii="Arial" w:eastAsia="Times New Roman" w:hAnsi="Arial" w:cs="Arial"/>
          <w:color w:val="333333"/>
          <w:sz w:val="21"/>
          <w:szCs w:val="21"/>
        </w:rPr>
        <w:t>)</w:t>
      </w:r>
    </w:p>
    <w:p w14:paraId="0BD26645" w14:textId="77777777" w:rsidR="00F275A5" w:rsidRDefault="00F275A5"/>
    <w:sectPr w:rsidR="00F27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1279E"/>
    <w:multiLevelType w:val="multilevel"/>
    <w:tmpl w:val="1660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54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1A"/>
    <w:rsid w:val="00256946"/>
    <w:rsid w:val="0039598A"/>
    <w:rsid w:val="00643FBD"/>
    <w:rsid w:val="00846C47"/>
    <w:rsid w:val="009429FF"/>
    <w:rsid w:val="00A72B1A"/>
    <w:rsid w:val="00E2586B"/>
    <w:rsid w:val="00E80E52"/>
    <w:rsid w:val="00F275A5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087AB"/>
  <w15:chartTrackingRefBased/>
  <w15:docId w15:val="{DD8C2DBE-19FF-4513-BA49-301FFEE3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2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2B1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2B1A"/>
    <w:rPr>
      <w:b/>
      <w:bCs/>
    </w:rPr>
  </w:style>
  <w:style w:type="character" w:styleId="Emphasis">
    <w:name w:val="Emphasis"/>
    <w:basedOn w:val="DefaultParagraphFont"/>
    <w:uiPriority w:val="20"/>
    <w:qFormat/>
    <w:rsid w:val="00A72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Halvorson</dc:creator>
  <cp:keywords/>
  <dc:description/>
  <cp:lastModifiedBy>Debbie .</cp:lastModifiedBy>
  <cp:revision>2</cp:revision>
  <cp:lastPrinted>2021-04-13T23:09:00Z</cp:lastPrinted>
  <dcterms:created xsi:type="dcterms:W3CDTF">2026-01-30T02:38:00Z</dcterms:created>
  <dcterms:modified xsi:type="dcterms:W3CDTF">2026-01-30T02:38:00Z</dcterms:modified>
</cp:coreProperties>
</file>